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5" w:type="dxa"/>
        <w:tblInd w:w="-2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5"/>
        <w:gridCol w:w="2320"/>
        <w:gridCol w:w="2215"/>
        <w:gridCol w:w="1477"/>
        <w:gridCol w:w="392"/>
        <w:gridCol w:w="3116"/>
      </w:tblGrid>
      <w:tr w:rsidR="00861E07">
        <w:trPr>
          <w:trHeight w:val="819"/>
        </w:trPr>
        <w:tc>
          <w:tcPr>
            <w:tcW w:w="4650" w:type="dxa"/>
            <w:gridSpan w:val="3"/>
          </w:tcPr>
          <w:p w:rsidR="00861E07" w:rsidRDefault="00861E07" w:rsidP="001E0751">
            <w:pPr>
              <w:pStyle w:val="Contenutotabella"/>
              <w:rPr>
                <w:rFonts w:ascii="Liberation Sans Narrow" w:hAnsi="Liberation Sans Narrow" w:cs="Liberation Sans Narrow"/>
                <w:sz w:val="18"/>
                <w:szCs w:val="18"/>
              </w:rPr>
            </w:pPr>
            <w:r w:rsidRPr="00EC43DE">
              <w:rPr>
                <w:rFonts w:ascii="FreeSerif" w:hAnsi="FreeSerif" w:cs="FreeSerif"/>
                <w:noProof/>
                <w:color w:val="666666"/>
                <w:sz w:val="18"/>
                <w:szCs w:val="18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6" o:spid="_x0000_i1025" type="#_x0000_t75" style="width:227.25pt;height:72.75pt;visibility:visible" filled="t">
                  <v:fill opacity="0"/>
                  <v:imagedata r:id="rId5" o:title="" croptop="-99f" cropbottom="-99f" cropleft="-35f" cropright="-35f"/>
                </v:shape>
              </w:pict>
            </w:r>
          </w:p>
        </w:tc>
        <w:tc>
          <w:tcPr>
            <w:tcW w:w="1869" w:type="dxa"/>
            <w:gridSpan w:val="2"/>
          </w:tcPr>
          <w:p w:rsidR="00861E07" w:rsidRDefault="00861E07" w:rsidP="001E0751">
            <w:pPr>
              <w:pStyle w:val="Contenutotabella"/>
              <w:snapToGrid w:val="0"/>
              <w:jc w:val="center"/>
              <w:rPr>
                <w:rFonts w:ascii="Liberation Sans Narrow" w:hAnsi="Liberation Sans Narrow" w:cs="Liberation Sans Narrow"/>
                <w:sz w:val="18"/>
                <w:szCs w:val="18"/>
              </w:rPr>
            </w:pPr>
          </w:p>
        </w:tc>
        <w:tc>
          <w:tcPr>
            <w:tcW w:w="3116" w:type="dxa"/>
          </w:tcPr>
          <w:p w:rsidR="00861E07" w:rsidRDefault="00861E07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0"/>
              </w:rPr>
            </w:pPr>
            <w:r w:rsidRPr="00EC43DE"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pict>
                <v:shape id="Immagine 5" o:spid="_x0000_i1026" type="#_x0000_t75" style="width:41.25pt;height:45pt;visibility:visible" filled="t">
                  <v:fill opacity="0"/>
                  <v:imagedata r:id="rId6" o:title="" croptop="-50f" cropbottom="-50f" cropleft="-55f" cropright="-55f"/>
                </v:shape>
              </w:pict>
            </w:r>
          </w:p>
          <w:p w:rsidR="00861E07" w:rsidRDefault="00861E07" w:rsidP="001E0751">
            <w:pPr>
              <w:pStyle w:val="Contenutotabella"/>
              <w:jc w:val="right"/>
              <w:rPr>
                <w:rFonts w:ascii="Arial" w:hAnsi="Arial" w:cs="Arial"/>
                <w:smallCaps/>
                <w:color w:val="666666"/>
                <w:sz w:val="10"/>
                <w:szCs w:val="10"/>
              </w:rPr>
            </w:pPr>
          </w:p>
          <w:p w:rsidR="00861E07" w:rsidRDefault="00861E07" w:rsidP="001E0751">
            <w:pPr>
              <w:pStyle w:val="Contenutotabella"/>
              <w:jc w:val="right"/>
              <w:rPr>
                <w:rFonts w:ascii="Liberation Sans Narrow" w:hAnsi="Liberation Sans Narrow" w:cs="Liberation Sans Narrow"/>
                <w:sz w:val="16"/>
                <w:szCs w:val="16"/>
              </w:rPr>
            </w:pPr>
            <w:r w:rsidRPr="00EC43DE">
              <w:rPr>
                <w:rFonts w:ascii="FreeSerif" w:hAnsi="FreeSerif" w:cs="FreeSerif"/>
                <w:smallCaps/>
                <w:noProof/>
                <w:color w:val="666666"/>
                <w:sz w:val="18"/>
                <w:szCs w:val="18"/>
                <w:lang w:eastAsia="it-IT"/>
              </w:rPr>
              <w:pict>
                <v:shape id="Immagine 4" o:spid="_x0000_i1027" type="#_x0000_t75" style="width:119.25pt;height:29.25pt;visibility:visible" filled="t">
                  <v:fill opacity="0"/>
                  <v:imagedata r:id="rId7" o:title=""/>
                </v:shape>
              </w:pict>
            </w:r>
          </w:p>
        </w:tc>
      </w:tr>
      <w:tr w:rsidR="00861E07">
        <w:tc>
          <w:tcPr>
            <w:tcW w:w="115" w:type="dxa"/>
          </w:tcPr>
          <w:p w:rsidR="00861E07" w:rsidRDefault="00861E07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9520" w:type="dxa"/>
            <w:gridSpan w:val="5"/>
          </w:tcPr>
          <w:p w:rsidR="00861E07" w:rsidRDefault="00861E07" w:rsidP="001E0751">
            <w:pPr>
              <w:pStyle w:val="Contenutotabella"/>
            </w:pPr>
            <w:r>
              <w:rPr>
                <w:rFonts w:ascii="Arial" w:hAnsi="Arial" w:cs="Arial"/>
                <w:i/>
                <w:iCs/>
                <w:color w:val="666666"/>
                <w:spacing w:val="-4"/>
                <w:sz w:val="16"/>
                <w:szCs w:val="16"/>
              </w:rPr>
              <w:t xml:space="preserve">agraria agroalimentare agroindustria | chimica, materiali e biotecnologie | costruzioni, ambiente e territorio | sistema moda | servizi socio-sanitari | </w:t>
            </w:r>
            <w:r>
              <w:rPr>
                <w:rFonts w:ascii="Arial" w:hAnsi="Arial" w:cs="Arial"/>
                <w:i/>
                <w:iCs/>
                <w:color w:val="666666"/>
                <w:spacing w:val="-6"/>
                <w:sz w:val="16"/>
                <w:szCs w:val="16"/>
              </w:rPr>
              <w:t>servizi per la sanità e l'assistenza sociale | corso operatore del benessere | agenzia formativa Regione Toscana  IS0059 – ISO9001</w:t>
            </w:r>
          </w:p>
        </w:tc>
      </w:tr>
      <w:tr w:rsidR="00861E07">
        <w:tc>
          <w:tcPr>
            <w:tcW w:w="115" w:type="dxa"/>
          </w:tcPr>
          <w:p w:rsidR="00861E07" w:rsidRDefault="00861E07" w:rsidP="001E0751">
            <w:pPr>
              <w:pStyle w:val="Contenutotabella"/>
              <w:snapToGrid w:val="0"/>
              <w:rPr>
                <w:rFonts w:ascii="Liberation Sans Narrow" w:hAnsi="Liberation Sans Narrow" w:cs="Liberation Sans Narrow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</w:tcPr>
          <w:p w:rsidR="00861E07" w:rsidRDefault="00861E07" w:rsidP="001E0751">
            <w:pPr>
              <w:pStyle w:val="Contenutotabella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</w:tcPr>
          <w:p w:rsidR="00861E07" w:rsidRDefault="00861E07" w:rsidP="001E0751">
            <w:pPr>
              <w:pStyle w:val="Contenutotabella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</w:tcPr>
          <w:p w:rsidR="00861E07" w:rsidRDefault="00861E07" w:rsidP="001E0751">
            <w:pPr>
              <w:pStyle w:val="Contenutotabella"/>
              <w:jc w:val="right"/>
            </w:pPr>
            <w:r>
              <w:rPr>
                <w:rFonts w:ascii="Calibri" w:hAnsi="Calibri" w:cs="Calibri"/>
                <w:sz w:val="18"/>
                <w:szCs w:val="18"/>
              </w:rPr>
              <w:t xml:space="preserve">PEC: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piis003007@pec.istruzione.it</w:t>
            </w:r>
          </w:p>
        </w:tc>
      </w:tr>
    </w:tbl>
    <w:p w:rsidR="00861E07" w:rsidRDefault="00861E07" w:rsidP="001F3AB2"/>
    <w:p w:rsidR="00861E07" w:rsidRPr="00247B12" w:rsidRDefault="00861E07">
      <w:pPr>
        <w:pStyle w:val="Intestazione1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PROGRAMMA SVOLTO  A.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S. 2021/22</w:t>
      </w:r>
    </w:p>
    <w:p w:rsidR="00861E07" w:rsidRDefault="00861E07">
      <w:pPr>
        <w:pStyle w:val="Intestazione1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5110"/>
        <w:gridCol w:w="2468"/>
      </w:tblGrid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>
            <w:pPr>
              <w:pStyle w:val="Heading4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</w:pPr>
            <w:r>
              <w:rPr>
                <w:rFonts w:ascii="Calibri" w:hAnsi="Calibri" w:cs="Calibri"/>
                <w:sz w:val="24"/>
                <w:szCs w:val="24"/>
              </w:rPr>
              <w:t>Nome e cognome del docente ALESSANDRA BENVENUTI</w:t>
            </w: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7A2239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jc w:val="left"/>
            </w:pPr>
            <w:r>
              <w:rPr>
                <w:rFonts w:ascii="Calibri" w:hAnsi="Calibri" w:cs="Calibri"/>
                <w:i w:val="0"/>
                <w:iCs w:val="0"/>
              </w:rPr>
              <w:t>Disciplina insegnata MATEMATICA</w:t>
            </w: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Pr="00FF2F2F" w:rsidRDefault="00861E07" w:rsidP="00E111CC">
            <w:pPr>
              <w:pStyle w:val="Heading1"/>
              <w:numPr>
                <w:ilvl w:val="0"/>
                <w:numId w:val="0"/>
              </w:numPr>
              <w:snapToGrid w:val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Calibri" w:hAnsi="Calibri" w:cs="Calibri"/>
                <w:i w:val="0"/>
                <w:iCs w:val="0"/>
              </w:rPr>
              <w:t xml:space="preserve">Libro/i di testo in uso </w:t>
            </w:r>
            <w:r w:rsidRPr="00FF2F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BERGAMINI-TRIFONE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-BAROZZI</w:t>
            </w:r>
            <w:r w:rsidRPr="00FF2F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 “Matematica.verde multimediale”</w:t>
            </w:r>
            <w:r w:rsidRPr="00FF2F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  </w:t>
            </w:r>
            <w:r w:rsidRPr="00FF2F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VOL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. 2     ed. </w:t>
            </w:r>
            <w:r w:rsidRPr="00FF2F2F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ZANICHELLI</w:t>
            </w:r>
          </w:p>
          <w:p w:rsidR="00861E07" w:rsidRDefault="00861E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1E07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E07" w:rsidRDefault="00861E07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>Classe e Sezione</w:t>
            </w:r>
          </w:p>
          <w:p w:rsidR="00861E07" w:rsidRDefault="00861E0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...........2F...........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E07" w:rsidRDefault="00861E07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>Indirizzo di studio</w:t>
            </w:r>
          </w:p>
          <w:p w:rsidR="00861E07" w:rsidRPr="00FF2F2F" w:rsidRDefault="00861E07" w:rsidP="00E111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Chimica Materiali e Biotecnologie</w:t>
            </w:r>
          </w:p>
          <w:p w:rsidR="00861E07" w:rsidRDefault="00861E0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>
            <w:pPr>
              <w:pStyle w:val="Heading1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 w:val="0"/>
                <w:iCs w:val="0"/>
              </w:rPr>
              <w:t xml:space="preserve">N. studenti   </w:t>
            </w:r>
          </w:p>
          <w:p w:rsidR="00861E07" w:rsidRDefault="00861E07">
            <w:pPr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..........24...........</w:t>
            </w: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7A2239">
            <w:pPr>
              <w:pStyle w:val="ListParagraph"/>
              <w:numPr>
                <w:ilvl w:val="0"/>
                <w:numId w:val="2"/>
              </w:numPr>
              <w:spacing w:after="0" w:line="100" w:lineRule="atLeast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4"/>
                <w:szCs w:val="24"/>
              </w:rPr>
              <w:t>Obiettivi trasversali indicati nel documento di programmazione di classe e individuati dal dipartimento</w:t>
            </w:r>
            <w:r>
              <w:rPr>
                <w:sz w:val="20"/>
                <w:szCs w:val="20"/>
              </w:rPr>
              <w:t xml:space="preserve"> </w:t>
            </w:r>
          </w:p>
          <w:p w:rsidR="00861E07" w:rsidRPr="00FF2F2F" w:rsidRDefault="00861E07" w:rsidP="00E11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2F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Pr="00FF2F2F">
              <w:rPr>
                <w:rFonts w:ascii="Arial" w:hAnsi="Arial" w:cs="Arial"/>
                <w:sz w:val="20"/>
                <w:szCs w:val="20"/>
              </w:rPr>
              <w:t>A] Utilizzare le tecniche e le procedure del calcolo aritmetico</w:t>
            </w:r>
            <w:r>
              <w:rPr>
                <w:rFonts w:ascii="Arial" w:hAnsi="Arial" w:cs="Arial"/>
                <w:sz w:val="20"/>
                <w:szCs w:val="20"/>
              </w:rPr>
              <w:t xml:space="preserve"> ed algebrico, rappresentandole </w:t>
            </w:r>
            <w:r w:rsidRPr="00FF2F2F">
              <w:rPr>
                <w:rFonts w:ascii="Arial" w:hAnsi="Arial" w:cs="Arial"/>
                <w:sz w:val="20"/>
                <w:szCs w:val="20"/>
              </w:rPr>
              <w:t>anche sotto forma grafica</w:t>
            </w:r>
          </w:p>
          <w:p w:rsidR="00861E07" w:rsidRPr="00FF2F2F" w:rsidRDefault="00861E07" w:rsidP="00E11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1E07" w:rsidRPr="00FF2F2F" w:rsidRDefault="00861E07" w:rsidP="00E11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left" w:pos="40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2F">
              <w:rPr>
                <w:rFonts w:ascii="Arial" w:hAnsi="Arial" w:cs="Arial"/>
                <w:sz w:val="20"/>
                <w:szCs w:val="20"/>
              </w:rPr>
              <w:t>[B] Confrontare ed analizzare figure geometriche, individuando invarianti e relazioni.</w:t>
            </w:r>
          </w:p>
          <w:p w:rsidR="00861E07" w:rsidRPr="00FF2F2F" w:rsidRDefault="00861E07" w:rsidP="00E111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61E07" w:rsidRPr="00FF2F2F" w:rsidRDefault="00861E07" w:rsidP="00E11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2F">
              <w:rPr>
                <w:rFonts w:ascii="Arial" w:hAnsi="Arial" w:cs="Arial"/>
                <w:sz w:val="20"/>
                <w:szCs w:val="20"/>
              </w:rPr>
              <w:t>[C] Individuare le strategie appropriate per la soluzione di problemi</w:t>
            </w:r>
          </w:p>
          <w:p w:rsidR="00861E07" w:rsidRPr="00FF2F2F" w:rsidRDefault="00861E07" w:rsidP="00E111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1E07" w:rsidRPr="00FF2F2F" w:rsidRDefault="00861E07" w:rsidP="00E111CC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2F2F">
              <w:rPr>
                <w:rFonts w:ascii="Arial" w:hAnsi="Arial" w:cs="Arial"/>
                <w:sz w:val="20"/>
                <w:szCs w:val="20"/>
              </w:rPr>
              <w:t>[D] Analizzare dati e interpretarli sviluppando deduzioni e ragionamenti sugli stessi anche con l’ausilio di rappresentazioni grafiche, usando consapevolmente gli strumenti di calcolo e le potenzialità offerte da applicazioni specifiche di tipo informatico</w:t>
            </w:r>
          </w:p>
          <w:p w:rsidR="00861E07" w:rsidRDefault="00861E07" w:rsidP="00E111CC">
            <w:p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BC1904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C1904">
              <w:rPr>
                <w:rFonts w:ascii="Arial" w:hAnsi="Arial" w:cs="Arial"/>
                <w:sz w:val="20"/>
                <w:szCs w:val="20"/>
              </w:rPr>
              <w:t xml:space="preserve">] </w:t>
            </w:r>
            <w:r>
              <w:rPr>
                <w:rFonts w:ascii="Arial" w:hAnsi="Arial" w:cs="Arial"/>
                <w:sz w:val="20"/>
                <w:szCs w:val="20"/>
              </w:rPr>
              <w:t xml:space="preserve">Competenze chiave di cittadinanza: 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imparare ad imparare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progettare 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comunicare 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collaborare e partecipare 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agire in modo autonomo e responsabile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risolvere problemi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individuare collegamenti e relazioni</w:t>
            </w:r>
          </w:p>
          <w:p w:rsidR="00861E07" w:rsidRDefault="00861E07" w:rsidP="00E111CC">
            <w:pPr>
              <w:numPr>
                <w:ilvl w:val="0"/>
                <w:numId w:val="3"/>
              </w:numPr>
              <w:snapToGrid w:val="0"/>
              <w:spacing w:before="100" w:after="100"/>
              <w:ind w:right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acquisire e interpretare le informazioni</w:t>
            </w:r>
          </w:p>
          <w:p w:rsidR="00861E07" w:rsidRDefault="00861E07" w:rsidP="0096626D">
            <w:pPr>
              <w:pStyle w:val="ListParagraph"/>
              <w:spacing w:after="0" w:line="100" w:lineRule="atLeast"/>
              <w:ind w:left="0"/>
            </w:pP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9662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96626D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7A2239">
            <w:pPr>
              <w:pStyle w:val="FootnoteText"/>
              <w:numPr>
                <w:ilvl w:val="0"/>
                <w:numId w:val="2"/>
              </w:numPr>
              <w:snapToGrid w:val="0"/>
              <w:jc w:val="both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Descrizione di conoscenze e abilità, suddivise in unità di apprendimento o didattiche, evidenziando per ognuna quelle essenziali o minime </w:t>
            </w:r>
          </w:p>
          <w:tbl>
            <w:tblPr>
              <w:tblW w:w="10682" w:type="dxa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415"/>
              <w:gridCol w:w="478"/>
              <w:gridCol w:w="3213"/>
              <w:gridCol w:w="412"/>
              <w:gridCol w:w="858"/>
              <w:gridCol w:w="53"/>
              <w:gridCol w:w="514"/>
              <w:gridCol w:w="1612"/>
              <w:gridCol w:w="2051"/>
              <w:gridCol w:w="76"/>
            </w:tblGrid>
            <w:tr w:rsidR="00861E07" w:rsidRPr="00FF2F2F">
              <w:tc>
                <w:tcPr>
                  <w:tcW w:w="510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TEMA N. 1: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ALGEBRA DI PRIMO GRADO</w:t>
                  </w:r>
                </w:p>
              </w:tc>
              <w:tc>
                <w:tcPr>
                  <w:tcW w:w="5576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1E07" w:rsidRPr="00FF2F2F">
              <w:trPr>
                <w:gridAfter w:val="1"/>
                <w:wAfter w:w="76" w:type="dxa"/>
              </w:trPr>
              <w:tc>
                <w:tcPr>
                  <w:tcW w:w="14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CONTENUTI </w:t>
                  </w: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ABILITA'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366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SAPERI ESSENZIALI</w:t>
                  </w:r>
                </w:p>
              </w:tc>
            </w:tr>
            <w:tr w:rsidR="00861E07" w:rsidRPr="00D16CF3">
              <w:trPr>
                <w:gridAfter w:val="1"/>
                <w:wAfter w:w="76" w:type="dxa"/>
              </w:trPr>
              <w:tc>
                <w:tcPr>
                  <w:tcW w:w="141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Default="00861E07" w:rsidP="00A23B33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-Polinomi</w:t>
                  </w:r>
                </w:p>
                <w:p w:rsidR="00861E07" w:rsidRDefault="00861E07" w:rsidP="0096626D">
                  <w:pPr>
                    <w:pStyle w:val="BodyText"/>
                  </w:pPr>
                </w:p>
                <w:p w:rsidR="00861E07" w:rsidRPr="0096626D" w:rsidRDefault="00861E07" w:rsidP="0096626D">
                  <w:pPr>
                    <w:pStyle w:val="BodyText"/>
                  </w:pPr>
                </w:p>
                <w:p w:rsidR="00861E07" w:rsidRDefault="00861E07" w:rsidP="00A23B33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-Frazioni algebriche</w:t>
                  </w:r>
                </w:p>
                <w:p w:rsidR="00861E07" w:rsidRDefault="00861E07" w:rsidP="00A23B33">
                  <w:pPr>
                    <w:pStyle w:val="Head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-Equazioni</w:t>
                  </w:r>
                  <w:r w:rsidRPr="005944B6">
                    <w:rPr>
                      <w:sz w:val="20"/>
                      <w:szCs w:val="20"/>
                    </w:rPr>
                    <w:t xml:space="preserve"> fr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5944B6">
                    <w:rPr>
                      <w:sz w:val="20"/>
                      <w:szCs w:val="20"/>
                    </w:rPr>
                    <w:t>tte</w:t>
                  </w:r>
                </w:p>
                <w:p w:rsidR="00861E07" w:rsidRDefault="00861E07" w:rsidP="0096626D">
                  <w:pPr>
                    <w:pStyle w:val="BodyText"/>
                  </w:pPr>
                </w:p>
                <w:p w:rsidR="00861E07" w:rsidRDefault="00861E07" w:rsidP="0096626D">
                  <w:pPr>
                    <w:pStyle w:val="BodyText"/>
                  </w:pPr>
                </w:p>
                <w:p w:rsidR="00861E07" w:rsidRDefault="00861E07" w:rsidP="0096626D">
                  <w:pPr>
                    <w:pStyle w:val="BodyText"/>
                  </w:pPr>
                </w:p>
                <w:p w:rsidR="00861E07" w:rsidRPr="0096626D" w:rsidRDefault="00861E07" w:rsidP="0096626D">
                  <w:pPr>
                    <w:pStyle w:val="BodyText"/>
                  </w:pPr>
                </w:p>
                <w:p w:rsidR="00861E07" w:rsidRDefault="00861E07" w:rsidP="00A23B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4B6">
                    <w:rPr>
                      <w:rFonts w:ascii="Arial" w:hAnsi="Arial" w:cs="Arial"/>
                      <w:sz w:val="20"/>
                      <w:szCs w:val="20"/>
                    </w:rPr>
                    <w:t xml:space="preserve">-Sistemi di primo grado di due equazioni in due incognite </w:t>
                  </w:r>
                </w:p>
                <w:p w:rsidR="00861E07" w:rsidRPr="005944B6" w:rsidRDefault="00861E07" w:rsidP="00A23B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5944B6" w:rsidRDefault="00861E07" w:rsidP="00A23B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44B6">
                    <w:rPr>
                      <w:rFonts w:ascii="Arial" w:hAnsi="Arial" w:cs="Arial"/>
                      <w:sz w:val="20"/>
                      <w:szCs w:val="20"/>
                    </w:rPr>
                    <w:t>-Risoluzione di problemi con equazioni  e sistemi di equazioni</w:t>
                  </w:r>
                </w:p>
                <w:p w:rsidR="00861E07" w:rsidRPr="005944B6" w:rsidRDefault="00861E07" w:rsidP="00A23B33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scomporre in fattori un polinomio facendo uso di almeno 5 metodi diversi (raccoglimenti, uso dei prodotti notevoli, trinomi particolari, somma o differenza di cubi..)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operare con le frazioni algebriche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porre le condizioni di esistenza di frazioni algebriche</w:t>
                  </w:r>
                </w:p>
                <w:p w:rsidR="00861E07" w:rsidRPr="00FF2F2F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equazioni di primo grado fratte</w:t>
                  </w:r>
                </w:p>
                <w:p w:rsidR="00861E07" w:rsidRPr="00FF2F2F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 impostare il modello matematico (equazione o semplice sistema di equazioni) per risolvere un problema</w:t>
                  </w:r>
                </w:p>
                <w:p w:rsidR="00861E07" w:rsidRPr="00FF2F2F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 valutare se la soluzione di un'equazione individuata a partire da un problema ha senso nel contesto dato dal problema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 impostare l'equazione o un semplice sistema di equazioni idoneo a risolvere semplici problemi di tipo geometrico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saper risolvere un sistema lineare in due  equazioni e altrettante incognite, con i metodi di sostituzione o del confronto </w:t>
                  </w:r>
                </w:p>
                <w:p w:rsidR="00861E07" w:rsidRPr="00FF2F2F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impostare un sistema lineare come modello per risolvere un problema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[A]</w:t>
                  </w:r>
                </w:p>
                <w:p w:rsidR="00861E07" w:rsidRPr="00FF2F2F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[C]</w:t>
                  </w:r>
                </w:p>
                <w:p w:rsidR="00861E07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[D]</w:t>
                  </w:r>
                </w:p>
                <w:p w:rsidR="00861E07" w:rsidRPr="002175D9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[E</w:t>
                  </w:r>
                  <w:r w:rsidRPr="002175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  <w:p w:rsidR="00861E07" w:rsidRPr="00FF2F2F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6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Default="00861E07" w:rsidP="00A23B33">
                  <w:pPr>
                    <w:numPr>
                      <w:ilvl w:val="0"/>
                      <w:numId w:val="19"/>
                    </w:numPr>
                    <w:tabs>
                      <w:tab w:val="left" w:pos="430"/>
                      <w:tab w:val="left" w:pos="2484"/>
                      <w:tab w:val="left" w:pos="283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scomporre in casi semplici un polinomio utilizzando i vari metodi</w:t>
                  </w:r>
                </w:p>
                <w:p w:rsidR="00861E07" w:rsidRPr="00D16CF3" w:rsidRDefault="00861E07" w:rsidP="00A23B33">
                  <w:pPr>
                    <w:numPr>
                      <w:ilvl w:val="0"/>
                      <w:numId w:val="19"/>
                    </w:numPr>
                    <w:tabs>
                      <w:tab w:val="left" w:pos="430"/>
                      <w:tab w:val="left" w:pos="2484"/>
                      <w:tab w:val="left" w:pos="283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porre le condizioni di esistenza di una frazione algebrica</w:t>
                  </w:r>
                </w:p>
                <w:p w:rsidR="00861E07" w:rsidRPr="00D16CF3" w:rsidRDefault="00861E07" w:rsidP="00A23B33">
                  <w:pPr>
                    <w:tabs>
                      <w:tab w:val="left" w:pos="1068"/>
                      <w:tab w:val="left" w:pos="2484"/>
                      <w:tab w:val="left" w:pos="283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D16CF3" w:rsidRDefault="00861E07" w:rsidP="00A23B33">
                  <w:pPr>
                    <w:numPr>
                      <w:ilvl w:val="0"/>
                      <w:numId w:val="19"/>
                    </w:numPr>
                    <w:tabs>
                      <w:tab w:val="left" w:pos="430"/>
                      <w:tab w:val="left" w:pos="2484"/>
                      <w:tab w:val="left" w:pos="2832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16CF3">
                    <w:rPr>
                      <w:rFonts w:ascii="Arial" w:hAnsi="Arial" w:cs="Arial"/>
                      <w:sz w:val="20"/>
                      <w:szCs w:val="20"/>
                    </w:rPr>
                    <w:t xml:space="preserve">saper risolvere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semplici </w:t>
                  </w:r>
                  <w:r w:rsidRPr="00D16CF3">
                    <w:rPr>
                      <w:rFonts w:ascii="Arial" w:hAnsi="Arial" w:cs="Arial"/>
                      <w:sz w:val="20"/>
                      <w:szCs w:val="20"/>
                    </w:rPr>
                    <w:t>equazioni di primo grado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fratte</w:t>
                  </w:r>
                </w:p>
                <w:p w:rsidR="00861E07" w:rsidRPr="00D16CF3" w:rsidRDefault="00861E07" w:rsidP="00A23B33">
                  <w:pPr>
                    <w:tabs>
                      <w:tab w:val="left" w:pos="430"/>
                      <w:tab w:val="left" w:pos="2484"/>
                      <w:tab w:val="left" w:pos="2832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D16CF3" w:rsidRDefault="00861E07" w:rsidP="00A23B33">
                  <w:pPr>
                    <w:pStyle w:val="Contenutotabell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16CF3">
                    <w:rPr>
                      <w:rFonts w:ascii="Arial" w:hAnsi="Arial" w:cs="Arial"/>
                      <w:sz w:val="20"/>
                      <w:szCs w:val="20"/>
                    </w:rPr>
                    <w:t>saper risolvere un sistema lineare di due equazioni in due incognite con almeno due metodi</w:t>
                  </w:r>
                </w:p>
              </w:tc>
            </w:tr>
            <w:tr w:rsidR="00861E07" w:rsidRPr="00FF2F2F">
              <w:tc>
                <w:tcPr>
                  <w:tcW w:w="855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TEMA N. 2: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ALGEBRA DI SECONDO GRADO E DI GRADO SUPERIORE AL SECONDO</w:t>
                  </w:r>
                </w:p>
              </w:tc>
              <w:tc>
                <w:tcPr>
                  <w:tcW w:w="212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61E07" w:rsidRPr="00FF2F2F">
              <w:tc>
                <w:tcPr>
                  <w:tcW w:w="189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CONTENUT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25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ABILITA'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COMPETENZE</w:t>
                  </w:r>
                </w:p>
              </w:tc>
              <w:tc>
                <w:tcPr>
                  <w:tcW w:w="4253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SAPERI ESSENZIALI</w:t>
                  </w:r>
                </w:p>
              </w:tc>
            </w:tr>
            <w:tr w:rsidR="00861E07" w:rsidRPr="00D16CF3">
              <w:tc>
                <w:tcPr>
                  <w:tcW w:w="1893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A60A5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61E07" w:rsidRPr="00A60A5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60A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</w:p>
                <w:p w:rsidR="00861E07" w:rsidRPr="00A60A5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60A5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-Risoluzione di un’equazione di secondo grado </w:t>
                  </w:r>
                </w:p>
                <w:p w:rsidR="00861E0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61E0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-Riducibilità di un qualsiasi trinomio di secondo grado </w:t>
                  </w:r>
                </w:p>
                <w:p w:rsidR="00861E0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861E07" w:rsidRPr="00A60A57" w:rsidRDefault="00861E07" w:rsidP="00A23B33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-Risoluzione di equazioni binomie, trinomie e per scomposizione</w:t>
                  </w:r>
                </w:p>
                <w:p w:rsidR="00861E07" w:rsidRPr="00A60A57" w:rsidRDefault="00861E07" w:rsidP="00A23B33">
                  <w:pPr>
                    <w:widowControl w:val="0"/>
                    <w:ind w:right="8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5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riconoscere e risolvere equazioni di secondo grado incomplete e complete</w:t>
                  </w:r>
                </w:p>
                <w:p w:rsidR="00861E07" w:rsidRPr="00B1300A" w:rsidRDefault="00861E07" w:rsidP="00A23B33">
                  <w:pPr>
                    <w:pStyle w:val="Contenutotabella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impostare un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'equazione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 secondo grado per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risolvere semplici problemi di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natura varia o di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tipo geometrico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conoscere le relazioni tra i coefficienti di un’equazione di secondo grado e le sue soluzioni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riconoscere un trinomio di secondo grado riducibile/irriducibile.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Scomporre trinomi qualsiasi di secondo grado</w:t>
                  </w:r>
                </w:p>
                <w:p w:rsidR="00861E07" w:rsidRDefault="00861E07" w:rsidP="00A23B33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Semplificare frazioni algebriche </w:t>
                  </w:r>
                </w:p>
                <w:p w:rsidR="00861E07" w:rsidRDefault="00861E07" w:rsidP="00BE538A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disequazioni intere di primo e secondo grado</w:t>
                  </w:r>
                </w:p>
                <w:p w:rsidR="00861E07" w:rsidRDefault="00861E07" w:rsidP="00BE538A">
                  <w:pPr>
                    <w:pStyle w:val="Contenutotabella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risolvere equazioni binomie, trinomie o mediante scomposizione</w:t>
                  </w:r>
                </w:p>
                <w:p w:rsidR="00861E07" w:rsidRDefault="00861E07" w:rsidP="00BE538A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F27A6A" w:rsidRDefault="00861E07" w:rsidP="007A1E36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11" w:type="dxa"/>
                  <w:gridSpan w:val="2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A23B33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[A]</w:t>
                  </w:r>
                </w:p>
                <w:p w:rsidR="00861E07" w:rsidRPr="00FF2F2F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[C]</w:t>
                  </w:r>
                </w:p>
                <w:p w:rsidR="00861E07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[D]</w:t>
                  </w:r>
                </w:p>
                <w:p w:rsidR="00861E07" w:rsidRPr="002175D9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[E</w:t>
                  </w:r>
                  <w:r w:rsidRPr="002175D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]</w:t>
                  </w:r>
                </w:p>
                <w:p w:rsidR="00861E07" w:rsidRPr="00FF2F2F" w:rsidRDefault="00861E07" w:rsidP="00A23B33">
                  <w:pPr>
                    <w:pStyle w:val="Contenutotabella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gridSpan w:val="4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4E0BE7" w:rsidRDefault="00861E07" w:rsidP="004E0BE7">
                  <w:pPr>
                    <w:numPr>
                      <w:ilvl w:val="0"/>
                      <w:numId w:val="20"/>
                    </w:numPr>
                    <w:tabs>
                      <w:tab w:val="left" w:pos="2136"/>
                    </w:tabs>
                    <w:ind w:left="430" w:hanging="2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0BE7">
                    <w:rPr>
                      <w:rFonts w:ascii="Arial" w:hAnsi="Arial" w:cs="Arial"/>
                      <w:sz w:val="20"/>
                      <w:szCs w:val="20"/>
                    </w:rPr>
                    <w:t>riconoscere e risolvere equazioni di secondo grado complete e incomplete</w:t>
                  </w:r>
                </w:p>
                <w:p w:rsidR="00861E07" w:rsidRDefault="00861E07" w:rsidP="00FA0EFA">
                  <w:pPr>
                    <w:pStyle w:val="Contenutotabella"/>
                    <w:numPr>
                      <w:ilvl w:val="0"/>
                      <w:numId w:val="20"/>
                    </w:numPr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saper riconoscere un trinomio di secondo grado riducibile/irriducibile.</w:t>
                  </w:r>
                </w:p>
                <w:p w:rsidR="00861E07" w:rsidRDefault="00861E07" w:rsidP="00FA0EFA">
                  <w:pPr>
                    <w:pStyle w:val="Contenutotabella"/>
                    <w:numPr>
                      <w:ilvl w:val="0"/>
                      <w:numId w:val="20"/>
                    </w:numPr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Scomporre semplici trinomi di secondo grado</w:t>
                  </w:r>
                </w:p>
                <w:p w:rsidR="00861E07" w:rsidRDefault="00861E07" w:rsidP="00FA0EFA">
                  <w:pPr>
                    <w:pStyle w:val="Contenutotabella"/>
                    <w:numPr>
                      <w:ilvl w:val="0"/>
                      <w:numId w:val="20"/>
                    </w:numPr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Semplificare semplici frazioni algebriche </w:t>
                  </w:r>
                </w:p>
                <w:p w:rsidR="00861E07" w:rsidRDefault="00861E07" w:rsidP="00BE538A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Saper risolvere semplici disequazioni intere di    primo e secondo grado</w:t>
                  </w:r>
                </w:p>
                <w:p w:rsidR="00861E07" w:rsidRDefault="00861E07" w:rsidP="00EA1E32">
                  <w:pPr>
                    <w:pStyle w:val="Contenutotabella"/>
                    <w:numPr>
                      <w:ilvl w:val="0"/>
                      <w:numId w:val="20"/>
                    </w:numPr>
                    <w:ind w:left="360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Sapr risolvere semplici equazioni di grado superiore al secondo: binomie, trinomie e mediante scomposizione</w:t>
                  </w:r>
                </w:p>
                <w:p w:rsidR="00861E07" w:rsidRDefault="00861E07" w:rsidP="00EA1E32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Default="00861E07" w:rsidP="00BE538A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Default="00861E07" w:rsidP="00BE538A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D16CF3" w:rsidRDefault="00861E07" w:rsidP="007A1E36">
                  <w:pPr>
                    <w:ind w:left="14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61E07" w:rsidRDefault="00861E07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861E07" w:rsidRDefault="00861E07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E07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7A1E36">
            <w:pPr>
              <w:pStyle w:val="FootnoteText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861E07" w:rsidRDefault="00861E07">
            <w:pPr>
              <w:pStyle w:val="FootnoteText"/>
              <w:snapToGrid w:val="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E0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 w:rsidP="00FA0EFA">
            <w:pPr>
              <w:snapToGrid w:val="0"/>
              <w:spacing w:before="100" w:after="100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61E07">
        <w:tc>
          <w:tcPr>
            <w:tcW w:w="10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E07" w:rsidRDefault="00861E07">
            <w:pPr>
              <w:pStyle w:val="BodyText"/>
              <w:numPr>
                <w:ilvl w:val="0"/>
                <w:numId w:val="2"/>
              </w:numPr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Criteri per le valutazioni </w:t>
            </w:r>
          </w:p>
          <w:p w:rsidR="00861E07" w:rsidRPr="00A94708" w:rsidRDefault="00861E07" w:rsidP="00466280">
            <w:pPr>
              <w:widowControl w:val="0"/>
              <w:ind w:right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2F2F">
              <w:rPr>
                <w:rFonts w:ascii="Arial" w:hAnsi="Arial" w:cs="Arial"/>
                <w:sz w:val="22"/>
                <w:szCs w:val="22"/>
              </w:rPr>
              <w:t>Per la valutazione si procede nel modo seguente. Sul testo di ogni prova, costituita da un insieme di item (esercizi, domande, quesiti,..) sono riportati, sia i punteggi massimi associati ad ogni item che il punteggio corrispondente alla soglia di sufficienza. In fase di correzione viene compilata una tabella in cui compaiono i punteggi effettivi attribuiti ad ogni studente per i vari item e, da qui, il corrispondente valore in decimi della prova.</w:t>
            </w:r>
          </w:p>
          <w:p w:rsidR="00861E07" w:rsidRPr="00350D7F" w:rsidRDefault="00861E07" w:rsidP="00466280">
            <w:pPr>
              <w:pStyle w:val="FootnoteText"/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</w:rPr>
            </w:pPr>
            <w:r w:rsidRPr="00350D7F">
              <w:rPr>
                <w:rFonts w:ascii="Arial" w:hAnsi="Arial" w:cs="Arial"/>
                <w:b/>
                <w:bCs/>
              </w:rPr>
              <w:t>La griglia di riferimento per la valutazione è la seguente:</w:t>
            </w:r>
          </w:p>
          <w:tbl>
            <w:tblPr>
              <w:tblW w:w="0" w:type="auto"/>
              <w:tblInd w:w="1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85"/>
              <w:gridCol w:w="1185"/>
              <w:gridCol w:w="6067"/>
            </w:tblGrid>
            <w:tr w:rsidR="00861E07" w:rsidRPr="00FF2F2F">
              <w:tc>
                <w:tcPr>
                  <w:tcW w:w="23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GIUDIZIO</w:t>
                  </w:r>
                </w:p>
              </w:tc>
              <w:tc>
                <w:tcPr>
                  <w:tcW w:w="11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VOTO</w:t>
                  </w:r>
                </w:p>
              </w:tc>
              <w:tc>
                <w:tcPr>
                  <w:tcW w:w="606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CARATTERISTICHE DELLA PROVA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Gravemente insufficiente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Prova rifiutata, nulla o inevasa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 “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Inizia un esercizio o dà la risposta ad una domanda, ma non riesce a produrre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alcun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passaggio o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risposta coerente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 “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Presenta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mancanze nel programma o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lacune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ampie e/o pregresse rispetto alle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quali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l’alunno non sa orientarsi o correggersi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       “                    “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Tra 4 e 5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Presenta lacune,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recenti o anche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molto datate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;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mostra di non saper affrontare esercizi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semplici o di saper trattare le questioni essenziali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insufficiente</w:t>
                  </w:r>
                </w:p>
                <w:p w:rsidR="00861E07" w:rsidRPr="00FF2F2F" w:rsidRDefault="00861E07" w:rsidP="006B0942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FF2F2F" w:rsidRDefault="00861E07" w:rsidP="006B0942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61E07" w:rsidRPr="00FF2F2F" w:rsidRDefault="00861E07" w:rsidP="006B0942">
                  <w:pPr>
                    <w:pStyle w:val="Contenutotabella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Presenta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carenze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soprattutto nell'argomento in corso di svolgimento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 il sapere è frammentato, incompleto o espresso in modalità non adeguato alle esigenze della disciplina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sufficiente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Mostra una conoscenza essenziale degl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argomenti, c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he sa applicare con padronanza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nei casi semplici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; oppure ha una con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oscenza approssimativa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, che però, dietro sollecitazione dell'insegnante, riesce a mettere in relazione in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situazioni note ed è capace di autocorrezione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Buono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onosce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gli argomenti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, li sa mettere in relazione; riesce a comprendere la necessità di giustificare le affermazioni che fa, e produce limitate catene di ragionamenti logici; sa avvalersi delle informazioni introdotte dall'insegnante per sollecitare il ragionamento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;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è capace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grazie a questa interazione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di elevare il livello del proprio ragionamento individuale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Distinto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8 - 9 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Conosce gli argomenti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, li sa mettere in relazione, produce giustificazioni complete delle proprie affermazioni; integra doti intuitive con la disciplina di un ragionamento fondato e corretto </w:t>
                  </w:r>
                </w:p>
              </w:tc>
            </w:tr>
            <w:tr w:rsidR="00861E07" w:rsidRPr="00FF2F2F">
              <w:tc>
                <w:tcPr>
                  <w:tcW w:w="23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Ottimo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61E07" w:rsidRPr="00FF2F2F" w:rsidRDefault="00861E07" w:rsidP="006B0942">
                  <w:pPr>
                    <w:pStyle w:val="Contenutotabella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Grazie anche alla alta qualità delle prove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 verifica</w:t>
                  </w:r>
                  <w:r w:rsidRPr="00FF2F2F">
                    <w:rPr>
                      <w:rFonts w:ascii="Arial" w:hAnsi="Arial" w:cs="Arial"/>
                      <w:sz w:val="20"/>
                      <w:szCs w:val="20"/>
                    </w:rPr>
                    <w:t xml:space="preserve">, introduce elementi di originalità che permettono un dialogo, relativamente all'argomento trattato, significativamente diverso dalla routine.  </w:t>
                  </w:r>
                </w:p>
              </w:tc>
            </w:tr>
          </w:tbl>
          <w:p w:rsidR="00861E07" w:rsidRDefault="00861E07" w:rsidP="00466280">
            <w:pPr>
              <w:spacing w:line="360" w:lineRule="auto"/>
            </w:pPr>
          </w:p>
          <w:p w:rsidR="00861E07" w:rsidRDefault="00861E07" w:rsidP="00466280">
            <w:pPr>
              <w:spacing w:line="360" w:lineRule="auto"/>
            </w:pPr>
          </w:p>
          <w:p w:rsidR="00861E07" w:rsidRDefault="00861E07" w:rsidP="00466280">
            <w:pPr>
              <w:spacing w:line="360" w:lineRule="auto"/>
            </w:pPr>
            <w:r>
              <w:t>Restano fermi il rispetto dei PEI e PDP nelle modalità di verifica e valutazione.</w:t>
            </w:r>
          </w:p>
          <w:p w:rsidR="00861E07" w:rsidRDefault="00861E07" w:rsidP="00466280">
            <w:pPr>
              <w:spacing w:line="360" w:lineRule="auto"/>
            </w:pPr>
          </w:p>
          <w:p w:rsidR="00861E07" w:rsidRDefault="00861E07">
            <w:pPr>
              <w:pStyle w:val="BodyText"/>
              <w:snapToGri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:rsidR="00861E07" w:rsidRDefault="00861E07">
            <w:pPr>
              <w:pStyle w:val="BodyText"/>
              <w:snapToGrid w:val="0"/>
              <w:spacing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61E07" w:rsidRDefault="00861E07" w:rsidP="00DA24A8">
      <w:pPr>
        <w:pStyle w:val="normal0"/>
        <w:ind w:right="-1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1E07" w:rsidRDefault="00861E07" w:rsidP="00DA24A8">
      <w:pPr>
        <w:pStyle w:val="normal0"/>
        <w:rPr>
          <w:rFonts w:ascii="Times New Roman" w:hAnsi="Times New Roman" w:cs="Times New Roman"/>
          <w:b/>
          <w:bCs/>
          <w:sz w:val="22"/>
          <w:szCs w:val="22"/>
        </w:rPr>
      </w:pPr>
    </w:p>
    <w:p w:rsidR="00861E07" w:rsidRDefault="00861E07" w:rsidP="00DA24A8">
      <w:pPr>
        <w:pStyle w:val="normal0"/>
        <w:ind w:left="600"/>
      </w:pPr>
    </w:p>
    <w:p w:rsidR="00861E07" w:rsidRDefault="00861E07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</w:p>
    <w:p w:rsidR="00861E07" w:rsidRDefault="00861E07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</w:p>
    <w:p w:rsidR="00861E07" w:rsidRPr="00745311" w:rsidRDefault="00861E07" w:rsidP="00745311">
      <w:pPr>
        <w:tabs>
          <w:tab w:val="center" w:pos="7088"/>
        </w:tabs>
        <w:snapToGri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Pisa li …07/06/2022…</w:t>
      </w:r>
      <w:r>
        <w:rPr>
          <w:rFonts w:ascii="Arial" w:hAnsi="Arial" w:cs="Arial"/>
          <w:sz w:val="20"/>
          <w:szCs w:val="20"/>
        </w:rPr>
        <w:tab/>
        <w:t xml:space="preserve">                                   Il docente: Alessandra Benvenuti</w:t>
      </w:r>
    </w:p>
    <w:sectPr w:rsidR="00861E07" w:rsidRPr="00745311" w:rsidSect="007A2239">
      <w:pgSz w:w="11906" w:h="16838"/>
      <w:pgMar w:top="426" w:right="1134" w:bottom="1134" w:left="1134" w:header="720" w:footer="720" w:gutter="0"/>
      <w:cols w:space="720"/>
      <w:rtlGutter/>
      <w:docGrid w:linePitch="60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ree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39B015A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FA44098"/>
    <w:multiLevelType w:val="hybridMultilevel"/>
    <w:tmpl w:val="7234ADC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54C471F"/>
    <w:multiLevelType w:val="multilevel"/>
    <w:tmpl w:val="FFFFFFFF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32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6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4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40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7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12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48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84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B1353D0"/>
    <w:multiLevelType w:val="hybridMultilevel"/>
    <w:tmpl w:val="53EAC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CD122ED"/>
    <w:multiLevelType w:val="hybridMultilevel"/>
    <w:tmpl w:val="399A57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348A42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379E5FE1"/>
    <w:multiLevelType w:val="hybridMultilevel"/>
    <w:tmpl w:val="F3545CDE"/>
    <w:lvl w:ilvl="0" w:tplc="00000004">
      <w:start w:val="1"/>
      <w:numFmt w:val="bullet"/>
      <w:suff w:val="nothing"/>
      <w:lvlText w:val=""/>
      <w:lvlJc w:val="left"/>
      <w:pPr>
        <w:tabs>
          <w:tab w:val="num" w:pos="360"/>
        </w:tabs>
      </w:pPr>
      <w:rPr>
        <w:rFonts w:ascii="Wingdings" w:hAnsi="Wingdings" w:cs="Wingdings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8A021DE"/>
    <w:multiLevelType w:val="hybridMultilevel"/>
    <w:tmpl w:val="F5EC02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3F0D271D"/>
    <w:multiLevelType w:val="hybridMultilevel"/>
    <w:tmpl w:val="5D1463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40512277"/>
    <w:multiLevelType w:val="hybridMultilevel"/>
    <w:tmpl w:val="B5B43982"/>
    <w:lvl w:ilvl="0" w:tplc="49DCFB0C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7">
    <w:nsid w:val="41D24E93"/>
    <w:multiLevelType w:val="hybridMultilevel"/>
    <w:tmpl w:val="4E743F2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432A7254"/>
    <w:multiLevelType w:val="hybridMultilevel"/>
    <w:tmpl w:val="9CECB3F2"/>
    <w:lvl w:ilvl="0" w:tplc="49DCFB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CD4C53"/>
    <w:multiLevelType w:val="hybridMultilevel"/>
    <w:tmpl w:val="891693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B3E74CF"/>
    <w:multiLevelType w:val="hybridMultilevel"/>
    <w:tmpl w:val="5F466B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62C47E0"/>
    <w:multiLevelType w:val="hybridMultilevel"/>
    <w:tmpl w:val="5332F6B2"/>
    <w:lvl w:ilvl="0" w:tplc="49DCFB0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7F13A48"/>
    <w:multiLevelType w:val="multilevel"/>
    <w:tmpl w:val="24B6B5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B2A5763"/>
    <w:multiLevelType w:val="hybridMultilevel"/>
    <w:tmpl w:val="81F61A2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7E59608F"/>
    <w:multiLevelType w:val="multilevel"/>
    <w:tmpl w:val="FFFFFFFF"/>
    <w:lvl w:ilvl="0">
      <w:start w:val="1"/>
      <w:numFmt w:val="bullet"/>
      <w:lvlText w:val="●"/>
      <w:lvlJc w:val="left"/>
      <w:pPr>
        <w:ind w:left="96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32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6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4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40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7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12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48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84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9"/>
  </w:num>
  <w:num w:numId="9">
    <w:abstractNumId w:val="11"/>
  </w:num>
  <w:num w:numId="10">
    <w:abstractNumId w:val="17"/>
  </w:num>
  <w:num w:numId="11">
    <w:abstractNumId w:val="8"/>
  </w:num>
  <w:num w:numId="12">
    <w:abstractNumId w:val="15"/>
  </w:num>
  <w:num w:numId="13">
    <w:abstractNumId w:val="23"/>
  </w:num>
  <w:num w:numId="14">
    <w:abstractNumId w:val="2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16"/>
  </w:num>
  <w:num w:numId="20">
    <w:abstractNumId w:val="13"/>
  </w:num>
  <w:num w:numId="21">
    <w:abstractNumId w:val="18"/>
  </w:num>
  <w:num w:numId="22">
    <w:abstractNumId w:val="21"/>
  </w:num>
  <w:num w:numId="23">
    <w:abstractNumId w:val="24"/>
  </w:num>
  <w:num w:numId="24">
    <w:abstractNumId w:val="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263"/>
    <w:rsid w:val="00066B64"/>
    <w:rsid w:val="000A7768"/>
    <w:rsid w:val="001A6AD8"/>
    <w:rsid w:val="001E0751"/>
    <w:rsid w:val="001F3AB2"/>
    <w:rsid w:val="002175D9"/>
    <w:rsid w:val="00225F2B"/>
    <w:rsid w:val="00247B12"/>
    <w:rsid w:val="002901E5"/>
    <w:rsid w:val="002E245E"/>
    <w:rsid w:val="00350D7F"/>
    <w:rsid w:val="00381986"/>
    <w:rsid w:val="0039029C"/>
    <w:rsid w:val="003F2108"/>
    <w:rsid w:val="004152C4"/>
    <w:rsid w:val="00435435"/>
    <w:rsid w:val="0044615D"/>
    <w:rsid w:val="004620E8"/>
    <w:rsid w:val="00466280"/>
    <w:rsid w:val="00475F92"/>
    <w:rsid w:val="004B3869"/>
    <w:rsid w:val="004C29E6"/>
    <w:rsid w:val="004E0BE7"/>
    <w:rsid w:val="00500006"/>
    <w:rsid w:val="00550EA7"/>
    <w:rsid w:val="00587A41"/>
    <w:rsid w:val="005944B6"/>
    <w:rsid w:val="0061702A"/>
    <w:rsid w:val="006B0942"/>
    <w:rsid w:val="006F095E"/>
    <w:rsid w:val="00745311"/>
    <w:rsid w:val="007A1E36"/>
    <w:rsid w:val="007A2239"/>
    <w:rsid w:val="007F1B8C"/>
    <w:rsid w:val="00832987"/>
    <w:rsid w:val="00861E07"/>
    <w:rsid w:val="00882B6D"/>
    <w:rsid w:val="0096626D"/>
    <w:rsid w:val="009E2D36"/>
    <w:rsid w:val="009E2F8B"/>
    <w:rsid w:val="00A14FE3"/>
    <w:rsid w:val="00A16DFC"/>
    <w:rsid w:val="00A23B33"/>
    <w:rsid w:val="00A60A57"/>
    <w:rsid w:val="00A94708"/>
    <w:rsid w:val="00AC32B6"/>
    <w:rsid w:val="00B1300A"/>
    <w:rsid w:val="00B74F0E"/>
    <w:rsid w:val="00BC1904"/>
    <w:rsid w:val="00BE2263"/>
    <w:rsid w:val="00BE538A"/>
    <w:rsid w:val="00D16CF3"/>
    <w:rsid w:val="00D7402E"/>
    <w:rsid w:val="00DA24A8"/>
    <w:rsid w:val="00DD1B4B"/>
    <w:rsid w:val="00DD3B93"/>
    <w:rsid w:val="00E111CC"/>
    <w:rsid w:val="00EA1E32"/>
    <w:rsid w:val="00EC43DE"/>
    <w:rsid w:val="00EC6CD0"/>
    <w:rsid w:val="00ED16D2"/>
    <w:rsid w:val="00F13AAF"/>
    <w:rsid w:val="00F24589"/>
    <w:rsid w:val="00F27A6A"/>
    <w:rsid w:val="00FA0EFA"/>
    <w:rsid w:val="00FB236E"/>
    <w:rsid w:val="00FF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06"/>
    <w:pPr>
      <w:suppressAutoHyphens/>
    </w:pPr>
    <w:rPr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0006"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00006"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236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B236E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500006"/>
  </w:style>
  <w:style w:type="character" w:customStyle="1" w:styleId="WW8Num1z1">
    <w:name w:val="WW8Num1z1"/>
    <w:uiPriority w:val="99"/>
    <w:rsid w:val="00500006"/>
  </w:style>
  <w:style w:type="character" w:customStyle="1" w:styleId="WW8Num1z2">
    <w:name w:val="WW8Num1z2"/>
    <w:uiPriority w:val="99"/>
    <w:rsid w:val="00500006"/>
  </w:style>
  <w:style w:type="character" w:customStyle="1" w:styleId="WW8Num1z3">
    <w:name w:val="WW8Num1z3"/>
    <w:uiPriority w:val="99"/>
    <w:rsid w:val="00500006"/>
  </w:style>
  <w:style w:type="character" w:customStyle="1" w:styleId="WW8Num1z4">
    <w:name w:val="WW8Num1z4"/>
    <w:uiPriority w:val="99"/>
    <w:rsid w:val="00500006"/>
  </w:style>
  <w:style w:type="character" w:customStyle="1" w:styleId="WW8Num1z5">
    <w:name w:val="WW8Num1z5"/>
    <w:uiPriority w:val="99"/>
    <w:rsid w:val="00500006"/>
  </w:style>
  <w:style w:type="character" w:customStyle="1" w:styleId="WW8Num1z6">
    <w:name w:val="WW8Num1z6"/>
    <w:uiPriority w:val="99"/>
    <w:rsid w:val="00500006"/>
  </w:style>
  <w:style w:type="character" w:customStyle="1" w:styleId="WW8Num1z7">
    <w:name w:val="WW8Num1z7"/>
    <w:uiPriority w:val="99"/>
    <w:rsid w:val="00500006"/>
  </w:style>
  <w:style w:type="character" w:customStyle="1" w:styleId="WW8Num1z8">
    <w:name w:val="WW8Num1z8"/>
    <w:uiPriority w:val="99"/>
    <w:rsid w:val="00500006"/>
  </w:style>
  <w:style w:type="character" w:customStyle="1" w:styleId="WW8Num2z0">
    <w:name w:val="WW8Num2z0"/>
    <w:uiPriority w:val="99"/>
    <w:rsid w:val="00500006"/>
    <w:rPr>
      <w:rFonts w:ascii="Times New Roman" w:hAnsi="Times New Roman" w:cs="Times New Roman"/>
      <w:color w:val="000000"/>
      <w:position w:val="0"/>
      <w:sz w:val="22"/>
      <w:szCs w:val="22"/>
      <w:u w:val="none"/>
      <w:vertAlign w:val="baseline"/>
    </w:rPr>
  </w:style>
  <w:style w:type="character" w:customStyle="1" w:styleId="WW8Num2z1">
    <w:name w:val="WW8Num2z1"/>
    <w:uiPriority w:val="99"/>
    <w:rsid w:val="00500006"/>
    <w:rPr>
      <w:rFonts w:ascii="Times New Roman" w:hAnsi="Times New Roman" w:cs="Times New Roman"/>
      <w:sz w:val="22"/>
      <w:szCs w:val="22"/>
    </w:rPr>
  </w:style>
  <w:style w:type="character" w:customStyle="1" w:styleId="WW8Num2z2">
    <w:name w:val="WW8Num2z2"/>
    <w:uiPriority w:val="99"/>
    <w:rsid w:val="00500006"/>
  </w:style>
  <w:style w:type="character" w:customStyle="1" w:styleId="WW8Num2z3">
    <w:name w:val="WW8Num2z3"/>
    <w:uiPriority w:val="99"/>
    <w:rsid w:val="00500006"/>
  </w:style>
  <w:style w:type="character" w:customStyle="1" w:styleId="WW8Num2z4">
    <w:name w:val="WW8Num2z4"/>
    <w:uiPriority w:val="99"/>
    <w:rsid w:val="00500006"/>
  </w:style>
  <w:style w:type="character" w:customStyle="1" w:styleId="WW8Num2z5">
    <w:name w:val="WW8Num2z5"/>
    <w:uiPriority w:val="99"/>
    <w:rsid w:val="00500006"/>
  </w:style>
  <w:style w:type="character" w:customStyle="1" w:styleId="WW8Num2z6">
    <w:name w:val="WW8Num2z6"/>
    <w:uiPriority w:val="99"/>
    <w:rsid w:val="00500006"/>
  </w:style>
  <w:style w:type="character" w:customStyle="1" w:styleId="WW8Num2z7">
    <w:name w:val="WW8Num2z7"/>
    <w:uiPriority w:val="99"/>
    <w:rsid w:val="00500006"/>
  </w:style>
  <w:style w:type="character" w:customStyle="1" w:styleId="WW8Num2z8">
    <w:name w:val="WW8Num2z8"/>
    <w:uiPriority w:val="99"/>
    <w:rsid w:val="00500006"/>
  </w:style>
  <w:style w:type="character" w:customStyle="1" w:styleId="WW8Num3z0">
    <w:name w:val="WW8Num3z0"/>
    <w:uiPriority w:val="99"/>
    <w:rsid w:val="00500006"/>
    <w:rPr>
      <w:rFonts w:ascii="Calibri" w:hAnsi="Calibri" w:cs="Calibri"/>
      <w:b/>
      <w:bCs/>
      <w:sz w:val="18"/>
      <w:szCs w:val="18"/>
    </w:rPr>
  </w:style>
  <w:style w:type="character" w:customStyle="1" w:styleId="WW8Num3z1">
    <w:name w:val="WW8Num3z1"/>
    <w:uiPriority w:val="99"/>
    <w:rsid w:val="00500006"/>
  </w:style>
  <w:style w:type="character" w:customStyle="1" w:styleId="WW8Num4z0">
    <w:name w:val="WW8Num4z0"/>
    <w:uiPriority w:val="99"/>
    <w:rsid w:val="00500006"/>
    <w:rPr>
      <w:rFonts w:ascii="Calibri" w:hAnsi="Calibri" w:cs="Calibri"/>
      <w:sz w:val="24"/>
      <w:szCs w:val="24"/>
    </w:rPr>
  </w:style>
  <w:style w:type="character" w:customStyle="1" w:styleId="WW8Num4z1">
    <w:name w:val="WW8Num4z1"/>
    <w:uiPriority w:val="99"/>
    <w:rsid w:val="00500006"/>
    <w:rPr>
      <w:rFonts w:ascii="Courier New" w:hAnsi="Courier New" w:cs="Courier New"/>
    </w:rPr>
  </w:style>
  <w:style w:type="character" w:customStyle="1" w:styleId="WW8Num4z2">
    <w:name w:val="WW8Num4z2"/>
    <w:uiPriority w:val="99"/>
    <w:rsid w:val="00500006"/>
    <w:rPr>
      <w:rFonts w:ascii="Wingdings" w:hAnsi="Wingdings" w:cs="Wingdings"/>
    </w:rPr>
  </w:style>
  <w:style w:type="character" w:customStyle="1" w:styleId="WW8Num4z3">
    <w:name w:val="WW8Num4z3"/>
    <w:uiPriority w:val="99"/>
    <w:rsid w:val="00500006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500006"/>
  </w:style>
  <w:style w:type="character" w:customStyle="1" w:styleId="Titolo1Carattere">
    <w:name w:val="Titolo 1 Carattere"/>
    <w:basedOn w:val="Carpredefinitoparagrafo1"/>
    <w:uiPriority w:val="99"/>
    <w:rsid w:val="00500006"/>
    <w:rPr>
      <w:rFonts w:ascii="Tahoma" w:hAnsi="Tahoma" w:cs="Tahoma"/>
      <w:b/>
      <w:bCs/>
      <w:i/>
      <w:iCs/>
      <w:color w:val="000000"/>
    </w:rPr>
  </w:style>
  <w:style w:type="character" w:customStyle="1" w:styleId="Titolo4Carattere">
    <w:name w:val="Titolo 4 Carattere"/>
    <w:basedOn w:val="Carpredefinitoparagrafo1"/>
    <w:uiPriority w:val="99"/>
    <w:rsid w:val="00500006"/>
    <w:rPr>
      <w:rFonts w:ascii="Tahoma" w:hAnsi="Tahoma" w:cs="Tahoma"/>
      <w:b/>
      <w:bCs/>
      <w:color w:val="000000"/>
      <w:sz w:val="20"/>
      <w:szCs w:val="20"/>
    </w:rPr>
  </w:style>
  <w:style w:type="character" w:customStyle="1" w:styleId="Caratteredellanota">
    <w:name w:val="Carattere della nota"/>
    <w:basedOn w:val="Carpredefinitoparagrafo1"/>
    <w:uiPriority w:val="99"/>
    <w:rsid w:val="00500006"/>
    <w:rPr>
      <w:vertAlign w:val="superscript"/>
    </w:rPr>
  </w:style>
  <w:style w:type="character" w:customStyle="1" w:styleId="Rimandonotaapidipagina1">
    <w:name w:val="Rimando nota a piè di pagina1"/>
    <w:uiPriority w:val="99"/>
    <w:rsid w:val="00500006"/>
    <w:rPr>
      <w:vertAlign w:val="superscript"/>
    </w:rPr>
  </w:style>
  <w:style w:type="character" w:styleId="Hyperlink">
    <w:name w:val="Hyperlink"/>
    <w:basedOn w:val="DefaultParagraphFont"/>
    <w:uiPriority w:val="99"/>
    <w:rsid w:val="00500006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uiPriority w:val="99"/>
    <w:rsid w:val="005000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TestonotaapidipaginaCarattere">
    <w:name w:val="Testo nota a piè di pagina Carattere"/>
    <w:basedOn w:val="Carpredefinitoparagrafo1"/>
    <w:uiPriority w:val="99"/>
    <w:rsid w:val="00500006"/>
    <w:rPr>
      <w:rFonts w:ascii="Times New Roman" w:hAnsi="Times New Roman" w:cs="Times New Roman"/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1"/>
    <w:uiPriority w:val="99"/>
    <w:rsid w:val="00500006"/>
    <w:rPr>
      <w:rFonts w:ascii="Cambria" w:hAnsi="Cambria" w:cs="Cambria"/>
      <w:color w:val="000000"/>
      <w:sz w:val="24"/>
      <w:szCs w:val="24"/>
    </w:rPr>
  </w:style>
  <w:style w:type="character" w:customStyle="1" w:styleId="TestofumettoCarattere">
    <w:name w:val="Testo fumetto Carattere"/>
    <w:basedOn w:val="Carpredefinitoparagrafo1"/>
    <w:uiPriority w:val="99"/>
    <w:rsid w:val="00500006"/>
    <w:rPr>
      <w:rFonts w:ascii="Tahoma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"/>
    <w:next w:val="BodyText"/>
    <w:uiPriority w:val="99"/>
    <w:rsid w:val="005000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000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236E"/>
    <w:rPr>
      <w:sz w:val="26"/>
      <w:szCs w:val="26"/>
      <w:lang w:eastAsia="ar-SA" w:bidi="ar-SA"/>
    </w:rPr>
  </w:style>
  <w:style w:type="paragraph" w:styleId="List">
    <w:name w:val="List"/>
    <w:basedOn w:val="BodyText"/>
    <w:uiPriority w:val="99"/>
    <w:rsid w:val="00500006"/>
  </w:style>
  <w:style w:type="paragraph" w:customStyle="1" w:styleId="Didascalia1">
    <w:name w:val="Didascalia1"/>
    <w:basedOn w:val="Normal"/>
    <w:uiPriority w:val="99"/>
    <w:rsid w:val="005000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500006"/>
    <w:pPr>
      <w:suppressLineNumbers/>
    </w:pPr>
  </w:style>
  <w:style w:type="paragraph" w:styleId="FootnoteText">
    <w:name w:val="footnote text"/>
    <w:basedOn w:val="Normal"/>
    <w:link w:val="FootnoteTextChar1"/>
    <w:uiPriority w:val="99"/>
    <w:semiHidden/>
    <w:rsid w:val="005000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B236E"/>
    <w:rPr>
      <w:sz w:val="20"/>
      <w:szCs w:val="20"/>
      <w:lang w:eastAsia="ar-SA" w:bidi="ar-SA"/>
    </w:rPr>
  </w:style>
  <w:style w:type="paragraph" w:customStyle="1" w:styleId="Intestazione1">
    <w:name w:val="Intestazione1"/>
    <w:basedOn w:val="Normal"/>
    <w:next w:val="BodyText"/>
    <w:uiPriority w:val="99"/>
    <w:rsid w:val="0050000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500006"/>
    <w:pPr>
      <w:tabs>
        <w:tab w:val="center" w:pos="4819"/>
        <w:tab w:val="right" w:pos="9638"/>
      </w:tabs>
      <w:suppressAutoHyphens w:val="0"/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36E"/>
    <w:rPr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000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236E"/>
    <w:rPr>
      <w:sz w:val="2"/>
      <w:szCs w:val="2"/>
      <w:lang w:eastAsia="ar-SA" w:bidi="ar-SA"/>
    </w:rPr>
  </w:style>
  <w:style w:type="paragraph" w:styleId="ListParagraph">
    <w:name w:val="List Paragraph"/>
    <w:basedOn w:val="Normal"/>
    <w:uiPriority w:val="99"/>
    <w:qFormat/>
    <w:rsid w:val="0050000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tenutotabella">
    <w:name w:val="Contenuto tabella"/>
    <w:basedOn w:val="Normal"/>
    <w:uiPriority w:val="99"/>
    <w:rsid w:val="00500006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00006"/>
    <w:pPr>
      <w:jc w:val="center"/>
    </w:pPr>
    <w:rPr>
      <w:b/>
      <w:bCs/>
    </w:rPr>
  </w:style>
  <w:style w:type="paragraph" w:styleId="Header">
    <w:name w:val="header"/>
    <w:basedOn w:val="Normal"/>
    <w:next w:val="BodyText"/>
    <w:link w:val="HeaderChar"/>
    <w:uiPriority w:val="99"/>
    <w:rsid w:val="00E111C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36E"/>
    <w:rPr>
      <w:sz w:val="26"/>
      <w:szCs w:val="26"/>
      <w:lang w:eastAsia="ar-SA" w:bidi="ar-SA"/>
    </w:rPr>
  </w:style>
  <w:style w:type="character" w:customStyle="1" w:styleId="FootnoteTextChar1">
    <w:name w:val="Footnote Text Char1"/>
    <w:link w:val="FootnoteText"/>
    <w:uiPriority w:val="99"/>
    <w:semiHidden/>
    <w:locked/>
    <w:rsid w:val="00466280"/>
    <w:rPr>
      <w:lang w:val="it-IT" w:eastAsia="ar-SA" w:bidi="ar-SA"/>
    </w:rPr>
  </w:style>
  <w:style w:type="paragraph" w:customStyle="1" w:styleId="normal0">
    <w:name w:val="normal"/>
    <w:uiPriority w:val="99"/>
    <w:rsid w:val="00DA24A8"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1062</Words>
  <Characters>6057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fiber</dc:creator>
  <cp:keywords/>
  <dc:description/>
  <cp:lastModifiedBy>alebenvenuti</cp:lastModifiedBy>
  <cp:revision>6</cp:revision>
  <dcterms:created xsi:type="dcterms:W3CDTF">2021-06-23T06:14:00Z</dcterms:created>
  <dcterms:modified xsi:type="dcterms:W3CDTF">2022-06-22T10:43:00Z</dcterms:modified>
</cp:coreProperties>
</file>